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816" w:rsidRPr="00086FD1" w:rsidRDefault="00813E18" w:rsidP="00086FD1">
      <w:pPr>
        <w:pStyle w:val="a6"/>
        <w:jc w:val="center"/>
        <w:rPr>
          <w:rFonts w:ascii="Times New Roman" w:hAnsi="Times New Roman" w:cs="Times New Roman"/>
          <w:b/>
          <w:sz w:val="28"/>
          <w:szCs w:val="28"/>
        </w:rPr>
      </w:pPr>
      <w:r w:rsidRPr="00086FD1">
        <w:rPr>
          <w:rFonts w:ascii="Times New Roman" w:hAnsi="Times New Roman" w:cs="Times New Roman"/>
          <w:b/>
          <w:sz w:val="28"/>
          <w:szCs w:val="28"/>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с текс</w:t>
      </w:r>
      <w:r w:rsidR="00086FD1" w:rsidRPr="00086FD1">
        <w:rPr>
          <w:rFonts w:ascii="Times New Roman" w:hAnsi="Times New Roman" w:cs="Times New Roman"/>
          <w:b/>
          <w:sz w:val="28"/>
          <w:szCs w:val="28"/>
        </w:rPr>
        <w:t>т</w:t>
      </w:r>
      <w:r w:rsidRPr="00086FD1">
        <w:rPr>
          <w:rFonts w:ascii="Times New Roman" w:hAnsi="Times New Roman" w:cs="Times New Roman"/>
          <w:b/>
          <w:sz w:val="28"/>
          <w:szCs w:val="28"/>
        </w:rPr>
        <w:t>ами в действующей редакции</w:t>
      </w:r>
    </w:p>
    <w:p w:rsidR="00086FD1" w:rsidRDefault="00086FD1" w:rsidP="00086FD1">
      <w:pPr>
        <w:pStyle w:val="a6"/>
        <w:jc w:val="center"/>
        <w:rPr>
          <w:rFonts w:ascii="Times New Roman" w:hAnsi="Times New Roman" w:cs="Times New Roman"/>
          <w:b/>
          <w:sz w:val="28"/>
          <w:szCs w:val="28"/>
        </w:rPr>
      </w:pPr>
      <w:r w:rsidRPr="00086FD1">
        <w:rPr>
          <w:rFonts w:ascii="Times New Roman" w:hAnsi="Times New Roman" w:cs="Times New Roman"/>
          <w:b/>
          <w:sz w:val="28"/>
          <w:szCs w:val="28"/>
        </w:rPr>
        <w:t>в сфере благоустройства Торковичского сельского поселения</w:t>
      </w:r>
    </w:p>
    <w:p w:rsidR="00086FD1" w:rsidRPr="00086FD1" w:rsidRDefault="00086FD1" w:rsidP="00086FD1">
      <w:pPr>
        <w:pStyle w:val="a6"/>
        <w:jc w:val="center"/>
        <w:rPr>
          <w:rFonts w:ascii="Times New Roman" w:hAnsi="Times New Roman" w:cs="Times New Roman"/>
          <w:b/>
          <w:sz w:val="28"/>
          <w:szCs w:val="28"/>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697"/>
        <w:gridCol w:w="2518"/>
        <w:gridCol w:w="9814"/>
      </w:tblGrid>
      <w:tr w:rsidR="00C024D4" w:rsidRPr="00AC4258" w:rsidTr="0013410E">
        <w:tc>
          <w:tcPr>
            <w:tcW w:w="564" w:type="dxa"/>
          </w:tcPr>
          <w:p w:rsidR="00C024D4" w:rsidRPr="00AC4258" w:rsidRDefault="00C024D4" w:rsidP="00AC4258">
            <w:pPr>
              <w:spacing w:after="0"/>
              <w:jc w:val="center"/>
              <w:rPr>
                <w:rFonts w:ascii="Times New Roman" w:hAnsi="Times New Roman" w:cs="Times New Roman"/>
                <w:color w:val="000000"/>
                <w:sz w:val="24"/>
                <w:szCs w:val="24"/>
              </w:rPr>
            </w:pPr>
            <w:r w:rsidRPr="00AC4258">
              <w:rPr>
                <w:rFonts w:ascii="Times New Roman" w:hAnsi="Times New Roman" w:cs="Times New Roman"/>
                <w:color w:val="000000"/>
                <w:sz w:val="24"/>
                <w:szCs w:val="24"/>
              </w:rPr>
              <w:t>№</w:t>
            </w:r>
          </w:p>
          <w:p w:rsidR="00C024D4" w:rsidRPr="00AC4258" w:rsidRDefault="00C024D4" w:rsidP="00AC4258">
            <w:pPr>
              <w:spacing w:after="0"/>
              <w:jc w:val="center"/>
              <w:rPr>
                <w:rFonts w:ascii="Times New Roman" w:hAnsi="Times New Roman" w:cs="Times New Roman"/>
                <w:color w:val="000000"/>
                <w:sz w:val="24"/>
                <w:szCs w:val="24"/>
              </w:rPr>
            </w:pPr>
            <w:r w:rsidRPr="00AC4258">
              <w:rPr>
                <w:rFonts w:ascii="Times New Roman" w:hAnsi="Times New Roman" w:cs="Times New Roman"/>
                <w:color w:val="000000"/>
                <w:sz w:val="24"/>
                <w:szCs w:val="24"/>
              </w:rPr>
              <w:t>п/п</w:t>
            </w:r>
          </w:p>
        </w:tc>
        <w:tc>
          <w:tcPr>
            <w:tcW w:w="2697" w:type="dxa"/>
          </w:tcPr>
          <w:p w:rsidR="00C024D4" w:rsidRPr="00AC4258" w:rsidRDefault="00C024D4" w:rsidP="00AC4258">
            <w:pPr>
              <w:pStyle w:val="a4"/>
              <w:spacing w:before="0" w:beforeAutospacing="0" w:after="0" w:afterAutospacing="0"/>
              <w:jc w:val="center"/>
              <w:rPr>
                <w:color w:val="000000"/>
              </w:rPr>
            </w:pPr>
            <w:r w:rsidRPr="00AC4258">
              <w:rPr>
                <w:color w:val="000000"/>
              </w:rPr>
              <w:t>Наименование</w:t>
            </w:r>
          </w:p>
          <w:p w:rsidR="00C024D4" w:rsidRPr="00AC4258" w:rsidRDefault="00C024D4" w:rsidP="00AC4258">
            <w:pPr>
              <w:pStyle w:val="a4"/>
              <w:spacing w:before="0" w:beforeAutospacing="0" w:after="0" w:afterAutospacing="0"/>
              <w:jc w:val="center"/>
              <w:rPr>
                <w:color w:val="000000"/>
              </w:rPr>
            </w:pPr>
            <w:r w:rsidRPr="00AC4258">
              <w:rPr>
                <w:color w:val="000000"/>
              </w:rPr>
              <w:t>и реквизиты акта</w:t>
            </w:r>
          </w:p>
          <w:p w:rsidR="00C024D4" w:rsidRPr="00AC4258" w:rsidRDefault="00C024D4" w:rsidP="00AC4258">
            <w:pPr>
              <w:spacing w:after="0"/>
              <w:jc w:val="center"/>
              <w:rPr>
                <w:rFonts w:ascii="Times New Roman" w:hAnsi="Times New Roman" w:cs="Times New Roman"/>
                <w:color w:val="000000"/>
                <w:sz w:val="24"/>
                <w:szCs w:val="24"/>
              </w:rPr>
            </w:pPr>
          </w:p>
        </w:tc>
        <w:tc>
          <w:tcPr>
            <w:tcW w:w="2518" w:type="dxa"/>
          </w:tcPr>
          <w:p w:rsidR="00C024D4" w:rsidRPr="00AC4258" w:rsidRDefault="00C024D4" w:rsidP="00AC4258">
            <w:pPr>
              <w:pStyle w:val="a4"/>
              <w:spacing w:before="0" w:beforeAutospacing="0" w:after="0" w:afterAutospacing="0"/>
              <w:jc w:val="center"/>
              <w:rPr>
                <w:color w:val="000000"/>
              </w:rPr>
            </w:pPr>
            <w:r w:rsidRPr="00AC4258">
              <w:rPr>
                <w:color w:val="000000"/>
              </w:rPr>
              <w:t xml:space="preserve">Указание </w:t>
            </w:r>
            <w:r w:rsidRPr="00AC4258">
              <w:rPr>
                <w:color w:val="000000"/>
              </w:rPr>
              <w:br/>
              <w:t xml:space="preserve">на структурные единицы акта, соблюдение которых оценивается </w:t>
            </w:r>
            <w:r w:rsidRPr="00AC4258">
              <w:rPr>
                <w:color w:val="000000"/>
              </w:rPr>
              <w:br/>
              <w:t>при проведении</w:t>
            </w:r>
          </w:p>
          <w:p w:rsidR="00C024D4" w:rsidRPr="00AC4258" w:rsidRDefault="00C024D4" w:rsidP="00AC4258">
            <w:pPr>
              <w:pStyle w:val="a4"/>
              <w:spacing w:before="0" w:beforeAutospacing="0" w:after="0" w:afterAutospacing="0"/>
              <w:jc w:val="center"/>
              <w:rPr>
                <w:color w:val="000000"/>
              </w:rPr>
            </w:pPr>
            <w:r w:rsidRPr="00AC4258">
              <w:rPr>
                <w:color w:val="000000"/>
              </w:rPr>
              <w:t xml:space="preserve">мероприятий </w:t>
            </w:r>
            <w:r w:rsidRPr="00AC4258">
              <w:rPr>
                <w:color w:val="000000"/>
              </w:rPr>
              <w:br/>
              <w:t>по контролю</w:t>
            </w:r>
          </w:p>
        </w:tc>
        <w:tc>
          <w:tcPr>
            <w:tcW w:w="9814" w:type="dxa"/>
          </w:tcPr>
          <w:p w:rsidR="00C024D4" w:rsidRPr="00AC4258" w:rsidRDefault="00C024D4" w:rsidP="00AC4258">
            <w:pPr>
              <w:tabs>
                <w:tab w:val="left" w:pos="547"/>
              </w:tabs>
              <w:spacing w:after="0"/>
              <w:jc w:val="center"/>
              <w:rPr>
                <w:rFonts w:ascii="Times New Roman" w:hAnsi="Times New Roman" w:cs="Times New Roman"/>
                <w:color w:val="000000"/>
                <w:sz w:val="24"/>
                <w:szCs w:val="24"/>
              </w:rPr>
            </w:pPr>
            <w:r w:rsidRPr="00AC4258">
              <w:rPr>
                <w:rFonts w:ascii="Times New Roman" w:hAnsi="Times New Roman" w:cs="Times New Roman"/>
                <w:color w:val="000000"/>
                <w:sz w:val="24"/>
                <w:szCs w:val="24"/>
              </w:rPr>
              <w:t>Текст акта</w:t>
            </w:r>
          </w:p>
        </w:tc>
      </w:tr>
      <w:tr w:rsidR="00C024D4" w:rsidRPr="00AC4258" w:rsidTr="0013410E">
        <w:tc>
          <w:tcPr>
            <w:tcW w:w="564" w:type="dxa"/>
          </w:tcPr>
          <w:p w:rsidR="00C024D4" w:rsidRPr="00AC4258" w:rsidRDefault="00C024D4" w:rsidP="00AC4258">
            <w:pPr>
              <w:spacing w:after="0"/>
              <w:jc w:val="center"/>
              <w:rPr>
                <w:rFonts w:ascii="Times New Roman" w:hAnsi="Times New Roman" w:cs="Times New Roman"/>
                <w:color w:val="000000"/>
                <w:sz w:val="24"/>
                <w:szCs w:val="24"/>
                <w:lang w:val="en-US"/>
              </w:rPr>
            </w:pPr>
            <w:r w:rsidRPr="00AC4258">
              <w:rPr>
                <w:rFonts w:ascii="Times New Roman" w:hAnsi="Times New Roman" w:cs="Times New Roman"/>
                <w:color w:val="000000"/>
                <w:sz w:val="24"/>
                <w:szCs w:val="24"/>
                <w:lang w:val="en-US"/>
              </w:rPr>
              <w:t>1</w:t>
            </w:r>
          </w:p>
        </w:tc>
        <w:tc>
          <w:tcPr>
            <w:tcW w:w="2697" w:type="dxa"/>
          </w:tcPr>
          <w:p w:rsidR="00C024D4" w:rsidRPr="00AC4258" w:rsidRDefault="00C024D4" w:rsidP="00AC4258">
            <w:pPr>
              <w:pStyle w:val="a4"/>
              <w:spacing w:before="0" w:beforeAutospacing="0" w:after="0" w:afterAutospacing="0"/>
              <w:jc w:val="center"/>
              <w:rPr>
                <w:color w:val="000000"/>
              </w:rPr>
            </w:pPr>
            <w:r w:rsidRPr="00AC4258">
              <w:rPr>
                <w:color w:val="000000"/>
              </w:rPr>
              <w:t>Федеральный закон от 06.10.2003 №131 «Об общих принципах организации местного самоуправления в Российской Федерации»</w:t>
            </w:r>
          </w:p>
        </w:tc>
        <w:tc>
          <w:tcPr>
            <w:tcW w:w="2518" w:type="dxa"/>
          </w:tcPr>
          <w:p w:rsidR="00C024D4" w:rsidRPr="00AC4258" w:rsidRDefault="00C024D4" w:rsidP="00AC4258">
            <w:pPr>
              <w:pStyle w:val="a4"/>
              <w:spacing w:before="0" w:beforeAutospacing="0" w:after="0" w:afterAutospacing="0"/>
              <w:jc w:val="center"/>
              <w:rPr>
                <w:color w:val="000000"/>
              </w:rPr>
            </w:pPr>
            <w:r w:rsidRPr="00AC4258">
              <w:rPr>
                <w:color w:val="000000"/>
              </w:rPr>
              <w:t>пункт 19 части 1статьи 14</w:t>
            </w:r>
          </w:p>
        </w:tc>
        <w:tc>
          <w:tcPr>
            <w:tcW w:w="9814" w:type="dxa"/>
          </w:tcPr>
          <w:p w:rsidR="00C024D4" w:rsidRPr="00AC4258" w:rsidRDefault="00C024D4" w:rsidP="00AC4258">
            <w:pPr>
              <w:tabs>
                <w:tab w:val="left" w:pos="413"/>
                <w:tab w:val="left" w:pos="547"/>
              </w:tabs>
              <w:spacing w:after="0"/>
              <w:rPr>
                <w:rFonts w:ascii="Times New Roman" w:hAnsi="Times New Roman" w:cs="Times New Roman"/>
                <w:color w:val="000000"/>
                <w:sz w:val="24"/>
                <w:szCs w:val="24"/>
              </w:rPr>
            </w:pPr>
          </w:p>
          <w:p w:rsidR="00C024D4" w:rsidRPr="00AC4258" w:rsidRDefault="00C024D4" w:rsidP="00AC4258">
            <w:pPr>
              <w:tabs>
                <w:tab w:val="left" w:pos="413"/>
                <w:tab w:val="left" w:pos="547"/>
              </w:tabs>
              <w:spacing w:after="0"/>
              <w:rPr>
                <w:rFonts w:ascii="Times New Roman" w:hAnsi="Times New Roman" w:cs="Times New Roman"/>
                <w:b/>
                <w:color w:val="000000"/>
                <w:sz w:val="24"/>
                <w:szCs w:val="24"/>
              </w:rPr>
            </w:pPr>
            <w:r w:rsidRPr="00AC4258">
              <w:rPr>
                <w:rFonts w:ascii="Times New Roman" w:hAnsi="Times New Roman" w:cs="Times New Roman"/>
                <w:b/>
                <w:color w:val="000000"/>
                <w:sz w:val="24"/>
                <w:szCs w:val="24"/>
              </w:rPr>
              <w:t xml:space="preserve"> пункт 19 части 1статьи 14</w:t>
            </w:r>
          </w:p>
          <w:p w:rsidR="00C024D4" w:rsidRPr="00AC4258" w:rsidRDefault="00C024D4" w:rsidP="00AC4258">
            <w:pPr>
              <w:tabs>
                <w:tab w:val="left" w:pos="413"/>
                <w:tab w:val="left" w:pos="547"/>
              </w:tabs>
              <w:spacing w:after="0"/>
              <w:rPr>
                <w:rFonts w:ascii="Times New Roman" w:hAnsi="Times New Roman" w:cs="Times New Roman"/>
                <w:color w:val="000000"/>
                <w:sz w:val="24"/>
                <w:szCs w:val="24"/>
              </w:rPr>
            </w:pPr>
            <w:r w:rsidRPr="00AC4258">
              <w:rPr>
                <w:rFonts w:ascii="Times New Roman" w:hAnsi="Times New Roman" w:cs="Times New Roman"/>
                <w:color w:val="000000"/>
                <w:sz w:val="24"/>
                <w:szCs w:val="24"/>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r>
      <w:tr w:rsidR="00C024D4" w:rsidRPr="00AC4258" w:rsidTr="0013410E">
        <w:tc>
          <w:tcPr>
            <w:tcW w:w="564" w:type="dxa"/>
          </w:tcPr>
          <w:p w:rsidR="00C024D4" w:rsidRPr="00AC4258" w:rsidRDefault="00C024D4" w:rsidP="00AC4258">
            <w:pPr>
              <w:spacing w:after="0"/>
              <w:jc w:val="center"/>
              <w:rPr>
                <w:rFonts w:ascii="Times New Roman" w:hAnsi="Times New Roman" w:cs="Times New Roman"/>
                <w:color w:val="000000"/>
                <w:sz w:val="24"/>
                <w:szCs w:val="24"/>
              </w:rPr>
            </w:pPr>
          </w:p>
          <w:p w:rsidR="00FD5648" w:rsidRPr="00AC4258" w:rsidRDefault="00FD5648" w:rsidP="00AC4258">
            <w:pPr>
              <w:spacing w:after="0"/>
              <w:jc w:val="center"/>
              <w:rPr>
                <w:rFonts w:ascii="Times New Roman" w:hAnsi="Times New Roman" w:cs="Times New Roman"/>
                <w:color w:val="000000"/>
                <w:sz w:val="24"/>
                <w:szCs w:val="24"/>
                <w:lang w:val="en-US"/>
              </w:rPr>
            </w:pPr>
            <w:r w:rsidRPr="00AC4258">
              <w:rPr>
                <w:rFonts w:ascii="Times New Roman" w:hAnsi="Times New Roman" w:cs="Times New Roman"/>
                <w:color w:val="000000"/>
                <w:sz w:val="24"/>
                <w:szCs w:val="24"/>
                <w:lang w:val="en-US"/>
              </w:rPr>
              <w:t>2</w:t>
            </w:r>
          </w:p>
        </w:tc>
        <w:tc>
          <w:tcPr>
            <w:tcW w:w="2697" w:type="dxa"/>
          </w:tcPr>
          <w:p w:rsidR="00C024D4" w:rsidRPr="00AC4258" w:rsidRDefault="00FD5648" w:rsidP="00AC4258">
            <w:pPr>
              <w:pStyle w:val="a4"/>
              <w:spacing w:before="0" w:beforeAutospacing="0" w:after="0" w:afterAutospacing="0"/>
              <w:jc w:val="center"/>
              <w:rPr>
                <w:color w:val="000000"/>
              </w:rPr>
            </w:pPr>
            <w:r w:rsidRPr="00AC4258">
              <w:rPr>
                <w:color w:val="000000"/>
              </w:rPr>
              <w:t>Федеральный закон от 31.07.2020 № 248-ФЗ "О государственном контроле (надзоре) и муниципальном контроле в Российской Федерации</w:t>
            </w:r>
          </w:p>
        </w:tc>
        <w:tc>
          <w:tcPr>
            <w:tcW w:w="2518" w:type="dxa"/>
          </w:tcPr>
          <w:p w:rsidR="00FD5648" w:rsidRPr="00AC4258" w:rsidRDefault="00FD5648" w:rsidP="00AC4258">
            <w:pPr>
              <w:pStyle w:val="a4"/>
              <w:spacing w:before="0" w:beforeAutospacing="0" w:after="0" w:afterAutospacing="0"/>
              <w:jc w:val="center"/>
              <w:rPr>
                <w:color w:val="000000"/>
              </w:rPr>
            </w:pPr>
          </w:p>
          <w:p w:rsidR="00C024D4" w:rsidRPr="00AC4258" w:rsidRDefault="00FD5648" w:rsidP="00AC4258">
            <w:pPr>
              <w:pStyle w:val="a4"/>
              <w:spacing w:before="0" w:beforeAutospacing="0" w:after="0" w:afterAutospacing="0"/>
              <w:jc w:val="center"/>
              <w:rPr>
                <w:color w:val="000000"/>
              </w:rPr>
            </w:pPr>
            <w:r w:rsidRPr="00AC4258">
              <w:rPr>
                <w:color w:val="000000"/>
              </w:rPr>
              <w:t>ст. 31, ст. 36</w:t>
            </w:r>
          </w:p>
        </w:tc>
        <w:tc>
          <w:tcPr>
            <w:tcW w:w="9814" w:type="dxa"/>
          </w:tcPr>
          <w:p w:rsidR="00FD5648" w:rsidRPr="00AC4258" w:rsidRDefault="00FD5648" w:rsidP="00AC4258">
            <w:pPr>
              <w:spacing w:after="0"/>
              <w:rPr>
                <w:rFonts w:ascii="Times New Roman" w:hAnsi="Times New Roman" w:cs="Times New Roman"/>
                <w:b/>
                <w:sz w:val="24"/>
                <w:szCs w:val="24"/>
              </w:rPr>
            </w:pPr>
            <w:r w:rsidRPr="00AC4258">
              <w:rPr>
                <w:rFonts w:ascii="Times New Roman" w:hAnsi="Times New Roman" w:cs="Times New Roman"/>
                <w:b/>
                <w:sz w:val="24"/>
                <w:szCs w:val="24"/>
              </w:rPr>
              <w:t>Статья 31</w:t>
            </w:r>
          </w:p>
          <w:p w:rsidR="00FD5648" w:rsidRPr="00AC4258" w:rsidRDefault="00FD5648" w:rsidP="00AC4258">
            <w:pPr>
              <w:shd w:val="clear" w:color="auto" w:fill="FFFFFF"/>
              <w:spacing w:after="0" w:line="360" w:lineRule="atLeast"/>
              <w:ind w:firstLine="540"/>
              <w:jc w:val="both"/>
              <w:rPr>
                <w:rFonts w:ascii="Times New Roman" w:eastAsia="Times New Roman" w:hAnsi="Times New Roman" w:cs="Times New Roman"/>
                <w:color w:val="000000"/>
                <w:sz w:val="24"/>
                <w:szCs w:val="24"/>
                <w:lang w:eastAsia="ru-RU"/>
              </w:rPr>
            </w:pPr>
            <w:r w:rsidRPr="00AC4258">
              <w:rPr>
                <w:rFonts w:ascii="Times New Roman" w:eastAsia="Times New Roman" w:hAnsi="Times New Roman" w:cs="Times New Roman"/>
                <w:color w:val="000000"/>
                <w:sz w:val="24"/>
                <w:szCs w:val="24"/>
                <w:lang w:eastAsia="ru-RU"/>
              </w:rPr>
              <w:t>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FD5648" w:rsidRPr="00AC4258" w:rsidRDefault="00FD5648" w:rsidP="00AC4258">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AC4258">
              <w:rPr>
                <w:rFonts w:ascii="Times New Roman" w:eastAsia="Times New Roman" w:hAnsi="Times New Roman" w:cs="Times New Roman"/>
                <w:color w:val="000000"/>
                <w:sz w:val="24"/>
                <w:szCs w:val="24"/>
                <w:lang w:eastAsia="ru-RU"/>
              </w:rPr>
              <w:t>2. В целях настоящего Федерального закона:</w:t>
            </w:r>
          </w:p>
          <w:p w:rsidR="00FD5648" w:rsidRPr="00AC4258" w:rsidRDefault="00FD5648" w:rsidP="00AC4258">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AC4258">
              <w:rPr>
                <w:rFonts w:ascii="Times New Roman" w:eastAsia="Times New Roman" w:hAnsi="Times New Roman" w:cs="Times New Roman"/>
                <w:color w:val="000000"/>
                <w:sz w:val="24"/>
                <w:szCs w:val="24"/>
                <w:lang w:eastAsia="ru-RU"/>
              </w:rPr>
              <w:lastRenderedPageBreak/>
              <w:t>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r:id="rId4" w:anchor="dst100168" w:history="1">
              <w:r w:rsidRPr="00AC4258">
                <w:rPr>
                  <w:rFonts w:ascii="Times New Roman" w:eastAsia="Times New Roman" w:hAnsi="Times New Roman" w:cs="Times New Roman"/>
                  <w:sz w:val="24"/>
                  <w:szCs w:val="24"/>
                  <w:lang w:eastAsia="ru-RU"/>
                </w:rPr>
                <w:t>статьей 16</w:t>
              </w:r>
            </w:hyperlink>
            <w:r w:rsidRPr="00AC4258">
              <w:rPr>
                <w:rFonts w:ascii="Times New Roman" w:eastAsia="Times New Roman" w:hAnsi="Times New Roman" w:cs="Times New Roman"/>
                <w:color w:val="000000"/>
                <w:sz w:val="24"/>
                <w:szCs w:val="24"/>
                <w:lang w:eastAsia="ru-RU"/>
              </w:rPr>
              <w:t>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FD5648" w:rsidRPr="00AC4258" w:rsidRDefault="00FD5648" w:rsidP="00AC4258">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AC4258">
              <w:rPr>
                <w:rFonts w:ascii="Times New Roman" w:eastAsia="Times New Roman" w:hAnsi="Times New Roman" w:cs="Times New Roman"/>
                <w:color w:val="000000"/>
                <w:sz w:val="24"/>
                <w:szCs w:val="24"/>
                <w:lang w:eastAsia="ru-RU"/>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FD5648" w:rsidRPr="00AC4258" w:rsidRDefault="00FD5648" w:rsidP="00AC4258">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AC4258">
              <w:rPr>
                <w:rFonts w:ascii="Times New Roman" w:eastAsia="Times New Roman" w:hAnsi="Times New Roman" w:cs="Times New Roman"/>
                <w:color w:val="000000"/>
                <w:sz w:val="24"/>
                <w:szCs w:val="24"/>
                <w:lang w:eastAsia="ru-RU"/>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FD5648" w:rsidRPr="00AC4258" w:rsidRDefault="00FD5648" w:rsidP="00AC4258">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AC4258">
              <w:rPr>
                <w:rFonts w:ascii="Times New Roman" w:eastAsia="Times New Roman" w:hAnsi="Times New Roman" w:cs="Times New Roman"/>
                <w:color w:val="000000"/>
                <w:sz w:val="24"/>
                <w:szCs w:val="24"/>
                <w:lang w:eastAsia="ru-RU"/>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FD5648" w:rsidRPr="00AC4258" w:rsidRDefault="00FD5648" w:rsidP="00AC4258">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AC4258">
              <w:rPr>
                <w:rFonts w:ascii="Times New Roman" w:eastAsia="Times New Roman" w:hAnsi="Times New Roman" w:cs="Times New Roman"/>
                <w:color w:val="000000"/>
                <w:sz w:val="24"/>
                <w:szCs w:val="24"/>
                <w:lang w:eastAsia="ru-RU"/>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w:t>
            </w:r>
            <w:r w:rsidRPr="00AC4258">
              <w:rPr>
                <w:rFonts w:ascii="Times New Roman" w:eastAsia="Times New Roman" w:hAnsi="Times New Roman" w:cs="Times New Roman"/>
                <w:color w:val="000000"/>
                <w:sz w:val="24"/>
                <w:szCs w:val="24"/>
                <w:lang w:eastAsia="ru-RU"/>
              </w:rPr>
              <w:lastRenderedPageBreak/>
              <w:t>организации или иным документом, оформленным в соответствии с законодательством Российской Федерации.</w:t>
            </w:r>
          </w:p>
          <w:p w:rsidR="00FD5648" w:rsidRPr="00AC4258" w:rsidRDefault="00FD5648" w:rsidP="00AC4258">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AC4258">
              <w:rPr>
                <w:rFonts w:ascii="Times New Roman" w:eastAsia="Times New Roman" w:hAnsi="Times New Roman" w:cs="Times New Roman"/>
                <w:color w:val="000000"/>
                <w:sz w:val="24"/>
                <w:szCs w:val="24"/>
                <w:lang w:eastAsia="ru-RU"/>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FD5648" w:rsidRPr="00AC4258" w:rsidRDefault="00FD5648" w:rsidP="00AC4258">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AC4258">
              <w:rPr>
                <w:rFonts w:ascii="Times New Roman" w:eastAsia="Times New Roman" w:hAnsi="Times New Roman" w:cs="Times New Roman"/>
                <w:color w:val="000000"/>
                <w:sz w:val="24"/>
                <w:szCs w:val="24"/>
                <w:lang w:eastAsia="ru-RU"/>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FD5648" w:rsidRPr="00AC4258" w:rsidRDefault="00FD5648" w:rsidP="00AC4258">
            <w:pPr>
              <w:shd w:val="clear" w:color="auto" w:fill="FFFFFF"/>
              <w:spacing w:after="0"/>
              <w:jc w:val="both"/>
              <w:rPr>
                <w:rFonts w:ascii="Times New Roman" w:hAnsi="Times New Roman" w:cs="Times New Roman"/>
                <w:b/>
                <w:sz w:val="24"/>
                <w:szCs w:val="24"/>
              </w:rPr>
            </w:pPr>
          </w:p>
          <w:p w:rsidR="00FD5648" w:rsidRPr="00AC4258" w:rsidRDefault="00FD5648" w:rsidP="00AC4258">
            <w:pPr>
              <w:pStyle w:val="a4"/>
              <w:shd w:val="clear" w:color="auto" w:fill="FFFFFF"/>
              <w:spacing w:before="0" w:beforeAutospacing="0" w:after="0" w:afterAutospacing="0"/>
              <w:rPr>
                <w:b/>
              </w:rPr>
            </w:pPr>
            <w:r w:rsidRPr="00AC4258">
              <w:rPr>
                <w:b/>
              </w:rPr>
              <w:t>Статья 36</w:t>
            </w:r>
          </w:p>
          <w:p w:rsidR="00FD5648" w:rsidRPr="00AC4258" w:rsidRDefault="00FD5648" w:rsidP="00AC4258">
            <w:pPr>
              <w:pStyle w:val="a4"/>
              <w:shd w:val="clear" w:color="auto" w:fill="FFFFFF"/>
              <w:spacing w:before="0" w:beforeAutospacing="0" w:after="0" w:afterAutospacing="0"/>
              <w:jc w:val="both"/>
              <w:rPr>
                <w:color w:val="000000"/>
              </w:rPr>
            </w:pPr>
            <w:r w:rsidRPr="00AC4258">
              <w:rPr>
                <w:color w:val="000000"/>
              </w:rPr>
              <w:t>Контролируемое лицо при осуществлении государственного контроля (надзора) и муниципального контроля имеет право:</w:t>
            </w:r>
          </w:p>
          <w:p w:rsidR="00FD5648" w:rsidRPr="00AC4258" w:rsidRDefault="00FD5648" w:rsidP="00AC4258">
            <w:pPr>
              <w:spacing w:after="0"/>
              <w:jc w:val="both"/>
              <w:rPr>
                <w:rFonts w:ascii="Times New Roman" w:eastAsia="Times New Roman" w:hAnsi="Times New Roman" w:cs="Times New Roman"/>
                <w:sz w:val="24"/>
                <w:szCs w:val="24"/>
                <w:lang w:eastAsia="ru-RU"/>
              </w:rPr>
            </w:pPr>
            <w:r w:rsidRPr="00AC4258">
              <w:rPr>
                <w:rFonts w:ascii="Times New Roman" w:eastAsia="Times New Roman" w:hAnsi="Times New Roman" w:cs="Times New Roman"/>
                <w:sz w:val="24"/>
                <w:szCs w:val="24"/>
                <w:lang w:eastAsia="ru-RU"/>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FD5648" w:rsidRPr="00AC4258" w:rsidRDefault="00FD5648" w:rsidP="00AC4258">
            <w:pPr>
              <w:spacing w:after="0"/>
              <w:jc w:val="both"/>
              <w:rPr>
                <w:rFonts w:ascii="Times New Roman" w:eastAsia="Times New Roman" w:hAnsi="Times New Roman" w:cs="Times New Roman"/>
                <w:sz w:val="24"/>
                <w:szCs w:val="24"/>
                <w:lang w:eastAsia="ru-RU"/>
              </w:rPr>
            </w:pPr>
            <w:r w:rsidRPr="00AC4258">
              <w:rPr>
                <w:rFonts w:ascii="Times New Roman" w:eastAsia="Times New Roman" w:hAnsi="Times New Roman" w:cs="Times New Roman"/>
                <w:sz w:val="24"/>
                <w:szCs w:val="24"/>
                <w:lang w:eastAsia="ru-RU"/>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FD5648" w:rsidRPr="00AC4258" w:rsidRDefault="00FD5648" w:rsidP="00AC4258">
            <w:pPr>
              <w:spacing w:after="0"/>
              <w:jc w:val="both"/>
              <w:rPr>
                <w:rFonts w:ascii="Times New Roman" w:eastAsia="Times New Roman" w:hAnsi="Times New Roman" w:cs="Times New Roman"/>
                <w:sz w:val="24"/>
                <w:szCs w:val="24"/>
                <w:lang w:eastAsia="ru-RU"/>
              </w:rPr>
            </w:pPr>
            <w:r w:rsidRPr="00AC4258">
              <w:rPr>
                <w:rFonts w:ascii="Times New Roman" w:eastAsia="Times New Roman" w:hAnsi="Times New Roman" w:cs="Times New Roman"/>
                <w:color w:val="000000"/>
                <w:sz w:val="24"/>
                <w:szCs w:val="24"/>
                <w:lang w:eastAsia="ru-RU"/>
              </w:rPr>
              <w:lastRenderedPageBreak/>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FD5648" w:rsidRPr="00AC4258" w:rsidRDefault="00FD5648" w:rsidP="00AC4258">
            <w:pPr>
              <w:spacing w:after="0"/>
              <w:jc w:val="both"/>
              <w:rPr>
                <w:rFonts w:ascii="Times New Roman" w:eastAsia="Times New Roman" w:hAnsi="Times New Roman" w:cs="Times New Roman"/>
                <w:sz w:val="24"/>
                <w:szCs w:val="24"/>
                <w:lang w:eastAsia="ru-RU"/>
              </w:rPr>
            </w:pPr>
            <w:r w:rsidRPr="00AC4258">
              <w:rPr>
                <w:rFonts w:ascii="Times New Roman" w:eastAsia="Times New Roman" w:hAnsi="Times New Roman" w:cs="Times New Roman"/>
                <w:sz w:val="24"/>
                <w:szCs w:val="24"/>
                <w:lang w:eastAsia="ru-RU"/>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FD5648" w:rsidRPr="00AC4258" w:rsidRDefault="00FD5648" w:rsidP="00AC4258">
            <w:pPr>
              <w:spacing w:after="0"/>
              <w:jc w:val="both"/>
              <w:rPr>
                <w:rFonts w:ascii="Times New Roman" w:eastAsia="Times New Roman" w:hAnsi="Times New Roman" w:cs="Times New Roman"/>
                <w:sz w:val="24"/>
                <w:szCs w:val="24"/>
                <w:lang w:eastAsia="ru-RU"/>
              </w:rPr>
            </w:pPr>
            <w:r w:rsidRPr="00AC4258">
              <w:rPr>
                <w:rFonts w:ascii="Times New Roman" w:eastAsia="Times New Roman" w:hAnsi="Times New Roman" w:cs="Times New Roman"/>
                <w:sz w:val="24"/>
                <w:szCs w:val="24"/>
                <w:lang w:eastAsia="ru-RU"/>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FD5648" w:rsidRPr="00AC4258" w:rsidRDefault="00FD5648" w:rsidP="00AC4258">
            <w:pPr>
              <w:spacing w:after="0"/>
              <w:jc w:val="both"/>
              <w:rPr>
                <w:rFonts w:ascii="Times New Roman" w:eastAsia="Times New Roman" w:hAnsi="Times New Roman" w:cs="Times New Roman"/>
                <w:sz w:val="24"/>
                <w:szCs w:val="24"/>
                <w:lang w:eastAsia="ru-RU"/>
              </w:rPr>
            </w:pPr>
            <w:r w:rsidRPr="00AC4258">
              <w:rPr>
                <w:rFonts w:ascii="Times New Roman" w:eastAsia="Times New Roman" w:hAnsi="Times New Roman" w:cs="Times New Roman"/>
                <w:sz w:val="24"/>
                <w:szCs w:val="24"/>
                <w:lang w:eastAsia="ru-RU"/>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C024D4" w:rsidRPr="00AC4258" w:rsidRDefault="00C024D4" w:rsidP="00AC4258">
            <w:pPr>
              <w:tabs>
                <w:tab w:val="left" w:pos="547"/>
              </w:tabs>
              <w:spacing w:after="0"/>
              <w:rPr>
                <w:rFonts w:ascii="Times New Roman" w:hAnsi="Times New Roman" w:cs="Times New Roman"/>
                <w:b/>
                <w:color w:val="000000"/>
                <w:sz w:val="24"/>
                <w:szCs w:val="24"/>
              </w:rPr>
            </w:pPr>
          </w:p>
        </w:tc>
      </w:tr>
      <w:tr w:rsidR="00C024D4" w:rsidRPr="00AC4258" w:rsidTr="0013410E">
        <w:tc>
          <w:tcPr>
            <w:tcW w:w="564" w:type="dxa"/>
          </w:tcPr>
          <w:p w:rsidR="00C024D4" w:rsidRPr="00AC4258" w:rsidRDefault="00C024D4" w:rsidP="00AC4258">
            <w:pPr>
              <w:spacing w:after="0"/>
              <w:jc w:val="center"/>
              <w:rPr>
                <w:rFonts w:ascii="Times New Roman" w:hAnsi="Times New Roman" w:cs="Times New Roman"/>
                <w:color w:val="000000"/>
                <w:sz w:val="24"/>
                <w:szCs w:val="24"/>
                <w:lang w:val="en-US"/>
              </w:rPr>
            </w:pPr>
            <w:r w:rsidRPr="00AC4258">
              <w:rPr>
                <w:rFonts w:ascii="Times New Roman" w:hAnsi="Times New Roman" w:cs="Times New Roman"/>
                <w:color w:val="000000"/>
                <w:sz w:val="24"/>
                <w:szCs w:val="24"/>
                <w:lang w:val="en-US"/>
              </w:rPr>
              <w:lastRenderedPageBreak/>
              <w:t>3</w:t>
            </w:r>
          </w:p>
        </w:tc>
        <w:tc>
          <w:tcPr>
            <w:tcW w:w="2697" w:type="dxa"/>
          </w:tcPr>
          <w:p w:rsidR="00C024D4" w:rsidRPr="00AC4258" w:rsidRDefault="00C024D4" w:rsidP="00AC4258">
            <w:pPr>
              <w:pStyle w:val="a4"/>
              <w:spacing w:before="0" w:beforeAutospacing="0" w:after="0" w:afterAutospacing="0"/>
              <w:jc w:val="center"/>
              <w:rPr>
                <w:color w:val="000000"/>
              </w:rPr>
            </w:pPr>
            <w:r w:rsidRPr="00AC4258">
              <w:rPr>
                <w:color w:val="000000"/>
              </w:rPr>
              <w:t>Федеральный закон от 10 января 2002 г. № 7-ФЗ «Об охране окружающей среды»</w:t>
            </w:r>
          </w:p>
        </w:tc>
        <w:tc>
          <w:tcPr>
            <w:tcW w:w="2518" w:type="dxa"/>
          </w:tcPr>
          <w:p w:rsidR="00FD5648" w:rsidRPr="00AC4258" w:rsidRDefault="00FD5648" w:rsidP="00AC4258">
            <w:pPr>
              <w:pStyle w:val="a4"/>
              <w:spacing w:before="0" w:beforeAutospacing="0" w:after="0" w:afterAutospacing="0"/>
              <w:jc w:val="center"/>
              <w:rPr>
                <w:color w:val="000000"/>
              </w:rPr>
            </w:pPr>
            <w:r w:rsidRPr="00AC4258">
              <w:rPr>
                <w:color w:val="000000"/>
              </w:rPr>
              <w:t>пункт 2 статьи 38</w:t>
            </w:r>
          </w:p>
          <w:p w:rsidR="00FD5648" w:rsidRPr="00AC4258" w:rsidRDefault="00FD5648" w:rsidP="00AC4258">
            <w:pPr>
              <w:pStyle w:val="a4"/>
              <w:spacing w:before="0" w:beforeAutospacing="0" w:after="0" w:afterAutospacing="0"/>
              <w:jc w:val="center"/>
              <w:rPr>
                <w:color w:val="000000"/>
              </w:rPr>
            </w:pPr>
            <w:r w:rsidRPr="00AC4258">
              <w:rPr>
                <w:color w:val="000000"/>
              </w:rPr>
              <w:t>пункт 2</w:t>
            </w:r>
            <w:r w:rsidR="005314C7" w:rsidRPr="00AC4258">
              <w:rPr>
                <w:color w:val="000000"/>
                <w:lang w:val="en-US"/>
              </w:rPr>
              <w:t>,</w:t>
            </w:r>
            <w:r w:rsidR="005314C7" w:rsidRPr="00AC4258">
              <w:rPr>
                <w:color w:val="000000"/>
              </w:rPr>
              <w:t>3</w:t>
            </w:r>
            <w:r w:rsidRPr="00AC4258">
              <w:rPr>
                <w:color w:val="000000"/>
              </w:rPr>
              <w:t xml:space="preserve"> статьи 39</w:t>
            </w:r>
          </w:p>
          <w:p w:rsidR="00C024D4" w:rsidRPr="00AC4258" w:rsidRDefault="00C024D4" w:rsidP="00AC4258">
            <w:pPr>
              <w:pStyle w:val="a4"/>
              <w:spacing w:before="0" w:beforeAutospacing="0" w:after="0" w:afterAutospacing="0"/>
              <w:jc w:val="center"/>
              <w:rPr>
                <w:color w:val="000000"/>
              </w:rPr>
            </w:pPr>
          </w:p>
        </w:tc>
        <w:tc>
          <w:tcPr>
            <w:tcW w:w="9814" w:type="dxa"/>
          </w:tcPr>
          <w:p w:rsidR="00FD5648" w:rsidRPr="00AC4258" w:rsidRDefault="00FD5648" w:rsidP="00AC4258">
            <w:pPr>
              <w:tabs>
                <w:tab w:val="left" w:pos="547"/>
              </w:tabs>
              <w:spacing w:after="0"/>
              <w:rPr>
                <w:rFonts w:ascii="Times New Roman" w:eastAsia="Calibri" w:hAnsi="Times New Roman" w:cs="Times New Roman"/>
                <w:b/>
                <w:sz w:val="24"/>
                <w:szCs w:val="24"/>
                <w:shd w:val="clear" w:color="auto" w:fill="FFFFFF"/>
              </w:rPr>
            </w:pPr>
            <w:r w:rsidRPr="00AC4258">
              <w:rPr>
                <w:rFonts w:ascii="Times New Roman" w:eastAsia="Calibri" w:hAnsi="Times New Roman" w:cs="Times New Roman"/>
                <w:b/>
                <w:sz w:val="24"/>
                <w:szCs w:val="24"/>
                <w:shd w:val="clear" w:color="auto" w:fill="FFFFFF"/>
              </w:rPr>
              <w:t xml:space="preserve">   пункт 2 статьи 38</w:t>
            </w:r>
          </w:p>
          <w:p w:rsidR="00FD5648" w:rsidRPr="00AC4258" w:rsidRDefault="00FD5648" w:rsidP="00AC4258">
            <w:pPr>
              <w:tabs>
                <w:tab w:val="left" w:pos="547"/>
              </w:tabs>
              <w:spacing w:after="0"/>
              <w:rPr>
                <w:rFonts w:ascii="Times New Roman" w:eastAsia="Calibri" w:hAnsi="Times New Roman" w:cs="Times New Roman"/>
                <w:color w:val="333333"/>
                <w:sz w:val="24"/>
                <w:szCs w:val="24"/>
                <w:shd w:val="clear" w:color="auto" w:fill="FFFFFF"/>
              </w:rPr>
            </w:pPr>
            <w:r w:rsidRPr="00AC4258">
              <w:rPr>
                <w:rFonts w:ascii="Times New Roman" w:eastAsia="Calibri" w:hAnsi="Times New Roman" w:cs="Times New Roman"/>
                <w:sz w:val="24"/>
                <w:szCs w:val="24"/>
                <w:shd w:val="clear" w:color="auto" w:fill="FFFFFF"/>
              </w:rPr>
              <w:t>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загрязняющих веществ, обеспечивающими выполнение установленных требований в области охраны окружающей среды. Запрещается также ввод в эксплуатацию объектов, не оснащенных средствами контроля за загрязнением окружающей среды, без завершения предусмотренных проектами работ по охране окружающей среды, восстановлению природной среды, рекультивации земель в соответствии с законодательством Российской Федерации</w:t>
            </w:r>
            <w:r w:rsidRPr="00AC4258">
              <w:rPr>
                <w:rFonts w:ascii="Times New Roman" w:eastAsia="Calibri" w:hAnsi="Times New Roman" w:cs="Times New Roman"/>
                <w:color w:val="333333"/>
                <w:sz w:val="24"/>
                <w:szCs w:val="24"/>
                <w:shd w:val="clear" w:color="auto" w:fill="FFFFFF"/>
              </w:rPr>
              <w:t xml:space="preserve">.                                 </w:t>
            </w:r>
          </w:p>
          <w:p w:rsidR="00FD5648" w:rsidRPr="00AC4258" w:rsidRDefault="00FD5648" w:rsidP="00AC4258">
            <w:pPr>
              <w:tabs>
                <w:tab w:val="left" w:pos="547"/>
              </w:tabs>
              <w:spacing w:after="0"/>
              <w:rPr>
                <w:rFonts w:ascii="Times New Roman" w:eastAsia="Calibri" w:hAnsi="Times New Roman" w:cs="Times New Roman"/>
                <w:b/>
                <w:sz w:val="24"/>
                <w:szCs w:val="24"/>
                <w:shd w:val="clear" w:color="auto" w:fill="FFFFFF"/>
              </w:rPr>
            </w:pPr>
            <w:r w:rsidRPr="00AC4258">
              <w:rPr>
                <w:rFonts w:ascii="Times New Roman" w:eastAsia="Calibri" w:hAnsi="Times New Roman" w:cs="Times New Roman"/>
                <w:color w:val="333333"/>
                <w:sz w:val="24"/>
                <w:szCs w:val="24"/>
                <w:shd w:val="clear" w:color="auto" w:fill="FFFFFF"/>
              </w:rPr>
              <w:t xml:space="preserve">    </w:t>
            </w:r>
            <w:r w:rsidRPr="00AC4258">
              <w:rPr>
                <w:rFonts w:ascii="Times New Roman" w:eastAsia="Calibri" w:hAnsi="Times New Roman" w:cs="Times New Roman"/>
                <w:b/>
                <w:color w:val="333333"/>
                <w:sz w:val="24"/>
                <w:szCs w:val="24"/>
                <w:shd w:val="clear" w:color="auto" w:fill="FFFFFF"/>
              </w:rPr>
              <w:t>п</w:t>
            </w:r>
            <w:r w:rsidRPr="00AC4258">
              <w:rPr>
                <w:rFonts w:ascii="Times New Roman" w:eastAsia="Calibri" w:hAnsi="Times New Roman" w:cs="Times New Roman"/>
                <w:b/>
                <w:sz w:val="24"/>
                <w:szCs w:val="24"/>
                <w:shd w:val="clear" w:color="auto" w:fill="FFFFFF"/>
              </w:rPr>
              <w:t>ункт 2 статьи 39</w:t>
            </w:r>
          </w:p>
          <w:p w:rsidR="005314C7" w:rsidRPr="00AC4258" w:rsidRDefault="005314C7" w:rsidP="00AC4258">
            <w:pPr>
              <w:pStyle w:val="a4"/>
              <w:shd w:val="clear" w:color="auto" w:fill="FFFFFF"/>
              <w:spacing w:before="0" w:beforeAutospacing="0" w:after="0" w:afterAutospacing="0"/>
              <w:rPr>
                <w:color w:val="000000"/>
              </w:rPr>
            </w:pPr>
            <w:r w:rsidRPr="00AC4258">
              <w:rPr>
                <w:color w:val="000000"/>
              </w:rPr>
              <w:lastRenderedPageBreak/>
              <w:t>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5314C7" w:rsidRPr="00AC4258" w:rsidRDefault="005314C7" w:rsidP="00AC4258">
            <w:pPr>
              <w:spacing w:after="0" w:line="240" w:lineRule="auto"/>
              <w:rPr>
                <w:rFonts w:ascii="Times New Roman" w:eastAsia="Times New Roman" w:hAnsi="Times New Roman" w:cs="Times New Roman"/>
                <w:sz w:val="24"/>
                <w:szCs w:val="24"/>
                <w:lang w:eastAsia="ru-RU"/>
              </w:rPr>
            </w:pPr>
            <w:r w:rsidRPr="00AC4258">
              <w:rPr>
                <w:rFonts w:ascii="Times New Roman" w:eastAsia="Times New Roman" w:hAnsi="Times New Roman" w:cs="Times New Roman"/>
                <w:sz w:val="24"/>
                <w:szCs w:val="24"/>
                <w:lang w:eastAsia="ru-RU"/>
              </w:rPr>
              <w:t xml:space="preserve">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C024D4" w:rsidRPr="00AC4258" w:rsidRDefault="00FD5648" w:rsidP="00AC4258">
            <w:pPr>
              <w:tabs>
                <w:tab w:val="left" w:pos="547"/>
              </w:tabs>
              <w:spacing w:after="0"/>
              <w:rPr>
                <w:rFonts w:ascii="Times New Roman" w:eastAsia="Calibri" w:hAnsi="Times New Roman" w:cs="Times New Roman"/>
                <w:sz w:val="24"/>
                <w:szCs w:val="24"/>
                <w:shd w:val="clear" w:color="auto" w:fill="FFFFFF"/>
              </w:rPr>
            </w:pPr>
            <w:r w:rsidRPr="00AC4258">
              <w:rPr>
                <w:rFonts w:ascii="Times New Roman" w:eastAsia="Calibri" w:hAnsi="Times New Roman" w:cs="Times New Roman"/>
                <w:sz w:val="24"/>
                <w:szCs w:val="24"/>
                <w:shd w:val="clear" w:color="auto" w:fill="FFFFFF"/>
              </w:rPr>
              <w:t xml:space="preserve">                                          </w:t>
            </w:r>
          </w:p>
        </w:tc>
      </w:tr>
      <w:tr w:rsidR="005314C7" w:rsidRPr="00AC4258" w:rsidTr="0013410E">
        <w:tc>
          <w:tcPr>
            <w:tcW w:w="564" w:type="dxa"/>
          </w:tcPr>
          <w:p w:rsidR="005314C7" w:rsidRPr="00AC4258" w:rsidRDefault="005314C7" w:rsidP="00AC4258">
            <w:pPr>
              <w:spacing w:after="0"/>
              <w:jc w:val="center"/>
              <w:rPr>
                <w:rFonts w:ascii="Times New Roman" w:hAnsi="Times New Roman" w:cs="Times New Roman"/>
                <w:color w:val="000000"/>
                <w:sz w:val="24"/>
                <w:szCs w:val="24"/>
              </w:rPr>
            </w:pPr>
            <w:r w:rsidRPr="00AC4258">
              <w:rPr>
                <w:rFonts w:ascii="Times New Roman" w:hAnsi="Times New Roman" w:cs="Times New Roman"/>
                <w:color w:val="000000"/>
                <w:sz w:val="24"/>
                <w:szCs w:val="24"/>
              </w:rPr>
              <w:lastRenderedPageBreak/>
              <w:t>4</w:t>
            </w:r>
          </w:p>
        </w:tc>
        <w:tc>
          <w:tcPr>
            <w:tcW w:w="2697" w:type="dxa"/>
          </w:tcPr>
          <w:p w:rsidR="005314C7" w:rsidRPr="00AC4258" w:rsidRDefault="00977BA9" w:rsidP="00086FD1">
            <w:pPr>
              <w:pStyle w:val="a4"/>
              <w:spacing w:before="0" w:beforeAutospacing="0" w:after="0" w:afterAutospacing="0"/>
              <w:jc w:val="center"/>
              <w:rPr>
                <w:color w:val="000000"/>
              </w:rPr>
            </w:pPr>
            <w:r w:rsidRPr="00977BA9">
              <w:rPr>
                <w:color w:val="000000"/>
              </w:rPr>
              <w:t>Правил</w:t>
            </w:r>
            <w:r>
              <w:rPr>
                <w:color w:val="000000"/>
              </w:rPr>
              <w:t>а</w:t>
            </w:r>
            <w:r w:rsidRPr="00977BA9">
              <w:rPr>
                <w:color w:val="000000"/>
              </w:rPr>
              <w:t xml:space="preserve"> благоустройства территории </w:t>
            </w:r>
            <w:r w:rsidR="00086FD1">
              <w:rPr>
                <w:color w:val="000000"/>
              </w:rPr>
              <w:t>Торковичского</w:t>
            </w:r>
            <w:r w:rsidRPr="00977BA9">
              <w:rPr>
                <w:color w:val="000000"/>
              </w:rPr>
              <w:t xml:space="preserve"> </w:t>
            </w:r>
            <w:r w:rsidR="00086FD1">
              <w:rPr>
                <w:color w:val="000000"/>
              </w:rPr>
              <w:t>сельского</w:t>
            </w:r>
            <w:r>
              <w:rPr>
                <w:color w:val="000000"/>
              </w:rPr>
              <w:t xml:space="preserve"> поселения, утвержденные</w:t>
            </w:r>
            <w:r w:rsidRPr="00977BA9">
              <w:rPr>
                <w:color w:val="000000"/>
              </w:rPr>
              <w:t xml:space="preserve"> решением Совета депутатов Лужского городског</w:t>
            </w:r>
            <w:r w:rsidR="00086FD1">
              <w:rPr>
                <w:color w:val="000000"/>
              </w:rPr>
              <w:t>о поселения от 30</w:t>
            </w:r>
            <w:bookmarkStart w:id="0" w:name="_GoBack"/>
            <w:bookmarkEnd w:id="0"/>
            <w:r w:rsidR="00086FD1">
              <w:rPr>
                <w:color w:val="000000"/>
              </w:rPr>
              <w:t>.10.2017г. №106</w:t>
            </w:r>
            <w:r w:rsidRPr="00977BA9">
              <w:rPr>
                <w:color w:val="000000"/>
              </w:rPr>
              <w:t>.</w:t>
            </w:r>
          </w:p>
        </w:tc>
        <w:tc>
          <w:tcPr>
            <w:tcW w:w="2518" w:type="dxa"/>
          </w:tcPr>
          <w:p w:rsidR="005314C7" w:rsidRPr="00AC4258" w:rsidRDefault="005314C7" w:rsidP="00AC4258">
            <w:pPr>
              <w:pStyle w:val="a4"/>
              <w:spacing w:before="0" w:beforeAutospacing="0" w:after="0" w:afterAutospacing="0"/>
              <w:jc w:val="center"/>
              <w:rPr>
                <w:color w:val="000000"/>
              </w:rPr>
            </w:pPr>
            <w:r w:rsidRPr="00AC4258">
              <w:rPr>
                <w:color w:val="000000"/>
              </w:rPr>
              <w:t>В полном объеме</w:t>
            </w:r>
          </w:p>
        </w:tc>
        <w:tc>
          <w:tcPr>
            <w:tcW w:w="9814" w:type="dxa"/>
          </w:tcPr>
          <w:p w:rsidR="005314C7" w:rsidRPr="00AC4258" w:rsidRDefault="005314C7" w:rsidP="00AC4258">
            <w:pPr>
              <w:tabs>
                <w:tab w:val="left" w:pos="547"/>
              </w:tabs>
              <w:spacing w:after="0"/>
              <w:rPr>
                <w:rFonts w:ascii="Times New Roman" w:eastAsia="Calibri" w:hAnsi="Times New Roman" w:cs="Times New Roman"/>
                <w:b/>
                <w:sz w:val="24"/>
                <w:szCs w:val="24"/>
                <w:shd w:val="clear" w:color="auto" w:fill="FFFFFF"/>
              </w:rPr>
            </w:pPr>
          </w:p>
        </w:tc>
      </w:tr>
    </w:tbl>
    <w:p w:rsidR="00905B94" w:rsidRPr="00905B94" w:rsidRDefault="00905B94">
      <w:pPr>
        <w:rPr>
          <w:rFonts w:ascii="Times New Roman" w:hAnsi="Times New Roman" w:cs="Times New Roman"/>
          <w:b/>
          <w:sz w:val="28"/>
          <w:szCs w:val="28"/>
        </w:rPr>
      </w:pPr>
    </w:p>
    <w:sectPr w:rsidR="00905B94" w:rsidRPr="00905B94" w:rsidSect="00AC4258">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18"/>
    <w:rsid w:val="000428E6"/>
    <w:rsid w:val="00086FD1"/>
    <w:rsid w:val="0009580C"/>
    <w:rsid w:val="0017288F"/>
    <w:rsid w:val="002325EF"/>
    <w:rsid w:val="002A43A1"/>
    <w:rsid w:val="00406630"/>
    <w:rsid w:val="00485C1F"/>
    <w:rsid w:val="005314C7"/>
    <w:rsid w:val="005A594E"/>
    <w:rsid w:val="005C334B"/>
    <w:rsid w:val="005E46A7"/>
    <w:rsid w:val="005E7AA3"/>
    <w:rsid w:val="00786288"/>
    <w:rsid w:val="0079041A"/>
    <w:rsid w:val="007B2345"/>
    <w:rsid w:val="007C22B0"/>
    <w:rsid w:val="00813E18"/>
    <w:rsid w:val="00871816"/>
    <w:rsid w:val="008A6912"/>
    <w:rsid w:val="00905B94"/>
    <w:rsid w:val="00977BA9"/>
    <w:rsid w:val="00AC4258"/>
    <w:rsid w:val="00AE6A43"/>
    <w:rsid w:val="00B94FA6"/>
    <w:rsid w:val="00BC2913"/>
    <w:rsid w:val="00C024D4"/>
    <w:rsid w:val="00E665CD"/>
    <w:rsid w:val="00F423C5"/>
    <w:rsid w:val="00F63208"/>
    <w:rsid w:val="00F735CF"/>
    <w:rsid w:val="00FD5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327446-9749-4B84-B73A-4465C819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8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90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9041A"/>
    <w:rPr>
      <w:color w:val="0000FF"/>
      <w:u w:val="single"/>
    </w:rPr>
  </w:style>
  <w:style w:type="paragraph" w:customStyle="1" w:styleId="ConsPlusNormal">
    <w:name w:val="ConsPlusNormal"/>
    <w:rsid w:val="00905B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No Spacing"/>
    <w:uiPriority w:val="1"/>
    <w:qFormat/>
    <w:rsid w:val="00086F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8648">
      <w:bodyDiv w:val="1"/>
      <w:marLeft w:val="0"/>
      <w:marRight w:val="0"/>
      <w:marTop w:val="0"/>
      <w:marBottom w:val="0"/>
      <w:divBdr>
        <w:top w:val="none" w:sz="0" w:space="0" w:color="auto"/>
        <w:left w:val="none" w:sz="0" w:space="0" w:color="auto"/>
        <w:bottom w:val="none" w:sz="0" w:space="0" w:color="auto"/>
        <w:right w:val="none" w:sz="0" w:space="0" w:color="auto"/>
      </w:divBdr>
    </w:div>
    <w:div w:id="303850728">
      <w:bodyDiv w:val="1"/>
      <w:marLeft w:val="0"/>
      <w:marRight w:val="0"/>
      <w:marTop w:val="0"/>
      <w:marBottom w:val="0"/>
      <w:divBdr>
        <w:top w:val="none" w:sz="0" w:space="0" w:color="auto"/>
        <w:left w:val="none" w:sz="0" w:space="0" w:color="auto"/>
        <w:bottom w:val="none" w:sz="0" w:space="0" w:color="auto"/>
        <w:right w:val="none" w:sz="0" w:space="0" w:color="auto"/>
      </w:divBdr>
      <w:divsChild>
        <w:div w:id="836573470">
          <w:marLeft w:val="0"/>
          <w:marRight w:val="0"/>
          <w:marTop w:val="360"/>
          <w:marBottom w:val="0"/>
          <w:divBdr>
            <w:top w:val="none" w:sz="0" w:space="0" w:color="auto"/>
            <w:left w:val="none" w:sz="0" w:space="0" w:color="auto"/>
            <w:bottom w:val="none" w:sz="0" w:space="0" w:color="auto"/>
            <w:right w:val="none" w:sz="0" w:space="0" w:color="auto"/>
          </w:divBdr>
        </w:div>
        <w:div w:id="506792821">
          <w:marLeft w:val="0"/>
          <w:marRight w:val="0"/>
          <w:marTop w:val="0"/>
          <w:marBottom w:val="0"/>
          <w:divBdr>
            <w:top w:val="none" w:sz="0" w:space="0" w:color="auto"/>
            <w:left w:val="none" w:sz="0" w:space="0" w:color="auto"/>
            <w:bottom w:val="none" w:sz="0" w:space="0" w:color="auto"/>
            <w:right w:val="none" w:sz="0" w:space="0" w:color="auto"/>
          </w:divBdr>
        </w:div>
        <w:div w:id="2146190962">
          <w:marLeft w:val="0"/>
          <w:marRight w:val="0"/>
          <w:marTop w:val="0"/>
          <w:marBottom w:val="0"/>
          <w:divBdr>
            <w:top w:val="none" w:sz="0" w:space="0" w:color="auto"/>
            <w:left w:val="none" w:sz="0" w:space="0" w:color="auto"/>
            <w:bottom w:val="none" w:sz="0" w:space="0" w:color="auto"/>
            <w:right w:val="none" w:sz="0" w:space="0" w:color="auto"/>
          </w:divBdr>
        </w:div>
        <w:div w:id="587009175">
          <w:marLeft w:val="0"/>
          <w:marRight w:val="0"/>
          <w:marTop w:val="0"/>
          <w:marBottom w:val="0"/>
          <w:divBdr>
            <w:top w:val="none" w:sz="0" w:space="0" w:color="auto"/>
            <w:left w:val="none" w:sz="0" w:space="0" w:color="auto"/>
            <w:bottom w:val="none" w:sz="0" w:space="0" w:color="auto"/>
            <w:right w:val="none" w:sz="0" w:space="0" w:color="auto"/>
          </w:divBdr>
        </w:div>
        <w:div w:id="2134979849">
          <w:marLeft w:val="0"/>
          <w:marRight w:val="0"/>
          <w:marTop w:val="0"/>
          <w:marBottom w:val="0"/>
          <w:divBdr>
            <w:top w:val="none" w:sz="0" w:space="0" w:color="auto"/>
            <w:left w:val="none" w:sz="0" w:space="0" w:color="auto"/>
            <w:bottom w:val="none" w:sz="0" w:space="0" w:color="auto"/>
            <w:right w:val="none" w:sz="0" w:space="0" w:color="auto"/>
          </w:divBdr>
        </w:div>
        <w:div w:id="919096747">
          <w:marLeft w:val="0"/>
          <w:marRight w:val="0"/>
          <w:marTop w:val="0"/>
          <w:marBottom w:val="0"/>
          <w:divBdr>
            <w:top w:val="none" w:sz="0" w:space="0" w:color="auto"/>
            <w:left w:val="none" w:sz="0" w:space="0" w:color="auto"/>
            <w:bottom w:val="none" w:sz="0" w:space="0" w:color="auto"/>
            <w:right w:val="none" w:sz="0" w:space="0" w:color="auto"/>
          </w:divBdr>
        </w:div>
        <w:div w:id="767580798">
          <w:marLeft w:val="0"/>
          <w:marRight w:val="0"/>
          <w:marTop w:val="0"/>
          <w:marBottom w:val="0"/>
          <w:divBdr>
            <w:top w:val="none" w:sz="0" w:space="0" w:color="auto"/>
            <w:left w:val="none" w:sz="0" w:space="0" w:color="auto"/>
            <w:bottom w:val="none" w:sz="0" w:space="0" w:color="auto"/>
            <w:right w:val="none" w:sz="0" w:space="0" w:color="auto"/>
          </w:divBdr>
        </w:div>
        <w:div w:id="1061178054">
          <w:marLeft w:val="0"/>
          <w:marRight w:val="0"/>
          <w:marTop w:val="0"/>
          <w:marBottom w:val="0"/>
          <w:divBdr>
            <w:top w:val="none" w:sz="0" w:space="0" w:color="auto"/>
            <w:left w:val="none" w:sz="0" w:space="0" w:color="auto"/>
            <w:bottom w:val="none" w:sz="0" w:space="0" w:color="auto"/>
            <w:right w:val="none" w:sz="0" w:space="0" w:color="auto"/>
          </w:divBdr>
        </w:div>
        <w:div w:id="621111617">
          <w:marLeft w:val="0"/>
          <w:marRight w:val="0"/>
          <w:marTop w:val="0"/>
          <w:marBottom w:val="0"/>
          <w:divBdr>
            <w:top w:val="none" w:sz="0" w:space="0" w:color="auto"/>
            <w:left w:val="none" w:sz="0" w:space="0" w:color="auto"/>
            <w:bottom w:val="none" w:sz="0" w:space="0" w:color="auto"/>
            <w:right w:val="none" w:sz="0" w:space="0" w:color="auto"/>
          </w:divBdr>
        </w:div>
        <w:div w:id="411241553">
          <w:marLeft w:val="0"/>
          <w:marRight w:val="0"/>
          <w:marTop w:val="0"/>
          <w:marBottom w:val="0"/>
          <w:divBdr>
            <w:top w:val="none" w:sz="0" w:space="0" w:color="auto"/>
            <w:left w:val="none" w:sz="0" w:space="0" w:color="auto"/>
            <w:bottom w:val="none" w:sz="0" w:space="0" w:color="auto"/>
            <w:right w:val="none" w:sz="0" w:space="0" w:color="auto"/>
          </w:divBdr>
        </w:div>
      </w:divsChild>
    </w:div>
    <w:div w:id="350225135">
      <w:bodyDiv w:val="1"/>
      <w:marLeft w:val="0"/>
      <w:marRight w:val="0"/>
      <w:marTop w:val="0"/>
      <w:marBottom w:val="0"/>
      <w:divBdr>
        <w:top w:val="none" w:sz="0" w:space="0" w:color="auto"/>
        <w:left w:val="none" w:sz="0" w:space="0" w:color="auto"/>
        <w:bottom w:val="none" w:sz="0" w:space="0" w:color="auto"/>
        <w:right w:val="none" w:sz="0" w:space="0" w:color="auto"/>
      </w:divBdr>
    </w:div>
    <w:div w:id="563569300">
      <w:bodyDiv w:val="1"/>
      <w:marLeft w:val="0"/>
      <w:marRight w:val="0"/>
      <w:marTop w:val="0"/>
      <w:marBottom w:val="0"/>
      <w:divBdr>
        <w:top w:val="none" w:sz="0" w:space="0" w:color="auto"/>
        <w:left w:val="none" w:sz="0" w:space="0" w:color="auto"/>
        <w:bottom w:val="none" w:sz="0" w:space="0" w:color="auto"/>
        <w:right w:val="none" w:sz="0" w:space="0" w:color="auto"/>
      </w:divBdr>
      <w:divsChild>
        <w:div w:id="824777742">
          <w:marLeft w:val="0"/>
          <w:marRight w:val="0"/>
          <w:marTop w:val="0"/>
          <w:marBottom w:val="360"/>
          <w:divBdr>
            <w:top w:val="none" w:sz="0" w:space="0" w:color="auto"/>
            <w:left w:val="none" w:sz="0" w:space="0" w:color="auto"/>
            <w:bottom w:val="none" w:sz="0" w:space="0" w:color="auto"/>
            <w:right w:val="none" w:sz="0" w:space="0" w:color="auto"/>
          </w:divBdr>
          <w:divsChild>
            <w:div w:id="1140608271">
              <w:marLeft w:val="0"/>
              <w:marRight w:val="0"/>
              <w:marTop w:val="0"/>
              <w:marBottom w:val="0"/>
              <w:divBdr>
                <w:top w:val="none" w:sz="0" w:space="0" w:color="auto"/>
                <w:left w:val="none" w:sz="0" w:space="0" w:color="auto"/>
                <w:bottom w:val="none" w:sz="0" w:space="0" w:color="auto"/>
                <w:right w:val="none" w:sz="0" w:space="0" w:color="auto"/>
              </w:divBdr>
            </w:div>
            <w:div w:id="1702977097">
              <w:marLeft w:val="0"/>
              <w:marRight w:val="0"/>
              <w:marTop w:val="0"/>
              <w:marBottom w:val="0"/>
              <w:divBdr>
                <w:top w:val="none" w:sz="0" w:space="0" w:color="auto"/>
                <w:left w:val="none" w:sz="0" w:space="0" w:color="auto"/>
                <w:bottom w:val="none" w:sz="0" w:space="0" w:color="auto"/>
                <w:right w:val="none" w:sz="0" w:space="0" w:color="auto"/>
              </w:divBdr>
            </w:div>
          </w:divsChild>
        </w:div>
        <w:div w:id="1717503114">
          <w:marLeft w:val="0"/>
          <w:marRight w:val="0"/>
          <w:marTop w:val="240"/>
          <w:marBottom w:val="915"/>
          <w:divBdr>
            <w:top w:val="none" w:sz="0" w:space="0" w:color="auto"/>
            <w:left w:val="none" w:sz="0" w:space="0" w:color="auto"/>
            <w:bottom w:val="none" w:sz="0" w:space="0" w:color="auto"/>
            <w:right w:val="none" w:sz="0" w:space="0" w:color="auto"/>
          </w:divBdr>
        </w:div>
      </w:divsChild>
    </w:div>
    <w:div w:id="1122770160">
      <w:bodyDiv w:val="1"/>
      <w:marLeft w:val="0"/>
      <w:marRight w:val="0"/>
      <w:marTop w:val="0"/>
      <w:marBottom w:val="0"/>
      <w:divBdr>
        <w:top w:val="none" w:sz="0" w:space="0" w:color="auto"/>
        <w:left w:val="none" w:sz="0" w:space="0" w:color="auto"/>
        <w:bottom w:val="none" w:sz="0" w:space="0" w:color="auto"/>
        <w:right w:val="none" w:sz="0" w:space="0" w:color="auto"/>
      </w:divBdr>
      <w:divsChild>
        <w:div w:id="877862736">
          <w:marLeft w:val="0"/>
          <w:marRight w:val="0"/>
          <w:marTop w:val="0"/>
          <w:marBottom w:val="0"/>
          <w:divBdr>
            <w:top w:val="none" w:sz="0" w:space="0" w:color="auto"/>
            <w:left w:val="none" w:sz="0" w:space="0" w:color="auto"/>
            <w:bottom w:val="none" w:sz="0" w:space="0" w:color="auto"/>
            <w:right w:val="none" w:sz="0" w:space="0" w:color="auto"/>
          </w:divBdr>
        </w:div>
        <w:div w:id="1227109044">
          <w:marLeft w:val="0"/>
          <w:marRight w:val="0"/>
          <w:marTop w:val="0"/>
          <w:marBottom w:val="0"/>
          <w:divBdr>
            <w:top w:val="none" w:sz="0" w:space="0" w:color="auto"/>
            <w:left w:val="none" w:sz="0" w:space="0" w:color="auto"/>
            <w:bottom w:val="none" w:sz="0" w:space="0" w:color="auto"/>
            <w:right w:val="none" w:sz="0" w:space="0" w:color="auto"/>
          </w:divBdr>
        </w:div>
      </w:divsChild>
    </w:div>
    <w:div w:id="1131558362">
      <w:bodyDiv w:val="1"/>
      <w:marLeft w:val="0"/>
      <w:marRight w:val="0"/>
      <w:marTop w:val="0"/>
      <w:marBottom w:val="0"/>
      <w:divBdr>
        <w:top w:val="none" w:sz="0" w:space="0" w:color="auto"/>
        <w:left w:val="none" w:sz="0" w:space="0" w:color="auto"/>
        <w:bottom w:val="none" w:sz="0" w:space="0" w:color="auto"/>
        <w:right w:val="none" w:sz="0" w:space="0" w:color="auto"/>
      </w:divBdr>
    </w:div>
    <w:div w:id="1352806363">
      <w:bodyDiv w:val="1"/>
      <w:marLeft w:val="0"/>
      <w:marRight w:val="0"/>
      <w:marTop w:val="0"/>
      <w:marBottom w:val="0"/>
      <w:divBdr>
        <w:top w:val="none" w:sz="0" w:space="0" w:color="auto"/>
        <w:left w:val="none" w:sz="0" w:space="0" w:color="auto"/>
        <w:bottom w:val="none" w:sz="0" w:space="0" w:color="auto"/>
        <w:right w:val="none" w:sz="0" w:space="0" w:color="auto"/>
      </w:divBdr>
      <w:divsChild>
        <w:div w:id="336881043">
          <w:marLeft w:val="0"/>
          <w:marRight w:val="0"/>
          <w:marTop w:val="0"/>
          <w:marBottom w:val="0"/>
          <w:divBdr>
            <w:top w:val="none" w:sz="0" w:space="0" w:color="auto"/>
            <w:left w:val="none" w:sz="0" w:space="0" w:color="auto"/>
            <w:bottom w:val="none" w:sz="0" w:space="0" w:color="auto"/>
            <w:right w:val="none" w:sz="0" w:space="0" w:color="auto"/>
          </w:divBdr>
        </w:div>
        <w:div w:id="1904369942">
          <w:marLeft w:val="0"/>
          <w:marRight w:val="0"/>
          <w:marTop w:val="0"/>
          <w:marBottom w:val="0"/>
          <w:divBdr>
            <w:top w:val="none" w:sz="0" w:space="0" w:color="auto"/>
            <w:left w:val="none" w:sz="0" w:space="0" w:color="auto"/>
            <w:bottom w:val="none" w:sz="0" w:space="0" w:color="auto"/>
            <w:right w:val="none" w:sz="0" w:space="0" w:color="auto"/>
          </w:divBdr>
        </w:div>
        <w:div w:id="539779322">
          <w:marLeft w:val="0"/>
          <w:marRight w:val="0"/>
          <w:marTop w:val="0"/>
          <w:marBottom w:val="0"/>
          <w:divBdr>
            <w:top w:val="none" w:sz="0" w:space="0" w:color="auto"/>
            <w:left w:val="none" w:sz="0" w:space="0" w:color="auto"/>
            <w:bottom w:val="none" w:sz="0" w:space="0" w:color="auto"/>
            <w:right w:val="none" w:sz="0" w:space="0" w:color="auto"/>
          </w:divBdr>
        </w:div>
        <w:div w:id="1876237477">
          <w:marLeft w:val="0"/>
          <w:marRight w:val="0"/>
          <w:marTop w:val="0"/>
          <w:marBottom w:val="0"/>
          <w:divBdr>
            <w:top w:val="none" w:sz="0" w:space="0" w:color="auto"/>
            <w:left w:val="none" w:sz="0" w:space="0" w:color="auto"/>
            <w:bottom w:val="none" w:sz="0" w:space="0" w:color="auto"/>
            <w:right w:val="none" w:sz="0" w:space="0" w:color="auto"/>
          </w:divBdr>
        </w:div>
        <w:div w:id="2040740686">
          <w:marLeft w:val="0"/>
          <w:marRight w:val="0"/>
          <w:marTop w:val="0"/>
          <w:marBottom w:val="0"/>
          <w:divBdr>
            <w:top w:val="none" w:sz="0" w:space="0" w:color="auto"/>
            <w:left w:val="none" w:sz="0" w:space="0" w:color="auto"/>
            <w:bottom w:val="none" w:sz="0" w:space="0" w:color="auto"/>
            <w:right w:val="none" w:sz="0" w:space="0" w:color="auto"/>
          </w:divBdr>
        </w:div>
        <w:div w:id="896402993">
          <w:marLeft w:val="0"/>
          <w:marRight w:val="0"/>
          <w:marTop w:val="0"/>
          <w:marBottom w:val="0"/>
          <w:divBdr>
            <w:top w:val="none" w:sz="0" w:space="0" w:color="auto"/>
            <w:left w:val="none" w:sz="0" w:space="0" w:color="auto"/>
            <w:bottom w:val="none" w:sz="0" w:space="0" w:color="auto"/>
            <w:right w:val="none" w:sz="0" w:space="0" w:color="auto"/>
          </w:divBdr>
        </w:div>
        <w:div w:id="115679615">
          <w:marLeft w:val="0"/>
          <w:marRight w:val="0"/>
          <w:marTop w:val="360"/>
          <w:marBottom w:val="0"/>
          <w:divBdr>
            <w:top w:val="none" w:sz="0" w:space="0" w:color="auto"/>
            <w:left w:val="none" w:sz="0" w:space="0" w:color="auto"/>
            <w:bottom w:val="none" w:sz="0" w:space="0" w:color="auto"/>
            <w:right w:val="none" w:sz="0" w:space="0" w:color="auto"/>
          </w:divBdr>
        </w:div>
        <w:div w:id="395473415">
          <w:marLeft w:val="0"/>
          <w:marRight w:val="0"/>
          <w:marTop w:val="0"/>
          <w:marBottom w:val="0"/>
          <w:divBdr>
            <w:top w:val="none" w:sz="0" w:space="0" w:color="auto"/>
            <w:left w:val="none" w:sz="0" w:space="0" w:color="auto"/>
            <w:bottom w:val="none" w:sz="0" w:space="0" w:color="auto"/>
            <w:right w:val="none" w:sz="0" w:space="0" w:color="auto"/>
          </w:divBdr>
        </w:div>
        <w:div w:id="260768712">
          <w:marLeft w:val="0"/>
          <w:marRight w:val="0"/>
          <w:marTop w:val="360"/>
          <w:marBottom w:val="0"/>
          <w:divBdr>
            <w:top w:val="none" w:sz="0" w:space="0" w:color="auto"/>
            <w:left w:val="none" w:sz="0" w:space="0" w:color="auto"/>
            <w:bottom w:val="none" w:sz="0" w:space="0" w:color="auto"/>
            <w:right w:val="none" w:sz="0" w:space="0" w:color="auto"/>
          </w:divBdr>
        </w:div>
        <w:div w:id="726419106">
          <w:marLeft w:val="0"/>
          <w:marRight w:val="0"/>
          <w:marTop w:val="0"/>
          <w:marBottom w:val="0"/>
          <w:divBdr>
            <w:top w:val="none" w:sz="0" w:space="0" w:color="auto"/>
            <w:left w:val="none" w:sz="0" w:space="0" w:color="auto"/>
            <w:bottom w:val="none" w:sz="0" w:space="0" w:color="auto"/>
            <w:right w:val="none" w:sz="0" w:space="0" w:color="auto"/>
          </w:divBdr>
        </w:div>
      </w:divsChild>
    </w:div>
    <w:div w:id="1410080022">
      <w:bodyDiv w:val="1"/>
      <w:marLeft w:val="0"/>
      <w:marRight w:val="0"/>
      <w:marTop w:val="0"/>
      <w:marBottom w:val="0"/>
      <w:divBdr>
        <w:top w:val="none" w:sz="0" w:space="0" w:color="auto"/>
        <w:left w:val="none" w:sz="0" w:space="0" w:color="auto"/>
        <w:bottom w:val="none" w:sz="0" w:space="0" w:color="auto"/>
        <w:right w:val="none" w:sz="0" w:space="0" w:color="auto"/>
      </w:divBdr>
      <w:divsChild>
        <w:div w:id="96339234">
          <w:marLeft w:val="0"/>
          <w:marRight w:val="0"/>
          <w:marTop w:val="0"/>
          <w:marBottom w:val="0"/>
          <w:divBdr>
            <w:top w:val="none" w:sz="0" w:space="0" w:color="auto"/>
            <w:left w:val="none" w:sz="0" w:space="0" w:color="auto"/>
            <w:bottom w:val="none" w:sz="0" w:space="0" w:color="auto"/>
            <w:right w:val="none" w:sz="0" w:space="0" w:color="auto"/>
          </w:divBdr>
        </w:div>
        <w:div w:id="1955750285">
          <w:marLeft w:val="0"/>
          <w:marRight w:val="0"/>
          <w:marTop w:val="0"/>
          <w:marBottom w:val="0"/>
          <w:divBdr>
            <w:top w:val="none" w:sz="0" w:space="0" w:color="auto"/>
            <w:left w:val="none" w:sz="0" w:space="0" w:color="auto"/>
            <w:bottom w:val="none" w:sz="0" w:space="0" w:color="auto"/>
            <w:right w:val="none" w:sz="0" w:space="0" w:color="auto"/>
          </w:divBdr>
        </w:div>
        <w:div w:id="1955281101">
          <w:marLeft w:val="0"/>
          <w:marRight w:val="0"/>
          <w:marTop w:val="0"/>
          <w:marBottom w:val="0"/>
          <w:divBdr>
            <w:top w:val="none" w:sz="0" w:space="0" w:color="auto"/>
            <w:left w:val="none" w:sz="0" w:space="0" w:color="auto"/>
            <w:bottom w:val="none" w:sz="0" w:space="0" w:color="auto"/>
            <w:right w:val="none" w:sz="0" w:space="0" w:color="auto"/>
          </w:divBdr>
        </w:div>
        <w:div w:id="483815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document/cons_doc_LAW_389501/372c7587f084ad1b77c9c2e38c2140a06c9b7a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1426</Words>
  <Characters>8131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2023-04-19T11:26:00Z</dcterms:created>
  <dcterms:modified xsi:type="dcterms:W3CDTF">2023-04-19T12:59:00Z</dcterms:modified>
</cp:coreProperties>
</file>